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Pr>
        <w:rPr>
          <w:sz w:val="72"/>
          <w:szCs w:val="72"/>
        </w:rPr>
      </w:pPr>
    </w:p>
    <w:p>
      <w:pPr>
        <w:tabs>
          <w:tab w:val="left" w:pos="2865"/>
        </w:tabs>
        <w:jc w:val="center"/>
        <w:rPr>
          <w:rFonts w:ascii="宋体"/>
          <w:b/>
          <w:sz w:val="72"/>
          <w:szCs w:val="72"/>
        </w:rPr>
      </w:pPr>
      <w:r>
        <w:rPr>
          <w:rFonts w:hint="eastAsia" w:ascii="宋体" w:hAnsi="宋体"/>
          <w:b/>
          <w:sz w:val="72"/>
          <w:szCs w:val="72"/>
        </w:rPr>
        <w:t>四平市铁西区十家堡镇三家子学校</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44"/>
          <w:szCs w:val="44"/>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bookmarkStart w:id="0" w:name="_GoBack"/>
      <w:bookmarkEnd w:id="0"/>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hint="eastAsia" w:ascii="宋体" w:hAnsi="宋体"/>
          <w:b/>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Style w:val="14"/>
          <w:rFonts w:hint="eastAsia" w:ascii="宋体" w:hAnsi="宋体" w:eastAsia="宋体" w:cs="宋体"/>
          <w:sz w:val="32"/>
          <w:szCs w:val="32"/>
          <w:lang w:eastAsia="zh-CN"/>
        </w:rPr>
      </w:pPr>
      <w:r>
        <w:rPr>
          <w:rStyle w:val="14"/>
          <w:rFonts w:hint="eastAsia" w:ascii="宋体" w:hAnsi="宋体" w:eastAsia="宋体" w:cs="宋体"/>
          <w:sz w:val="32"/>
          <w:szCs w:val="32"/>
        </w:rPr>
        <w:t>实施小学初中义务教育，促进基础教育发展。小学 初中学历教育（相关社会服务）</w:t>
      </w:r>
      <w:r>
        <w:rPr>
          <w:rStyle w:val="14"/>
          <w:rFonts w:hint="eastAsia" w:ascii="宋体" w:hAnsi="宋体" w:cs="宋体"/>
          <w:sz w:val="32"/>
          <w:szCs w:val="32"/>
          <w:lang w:eastAsia="zh-CN"/>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Theme="minorEastAsia" w:hAnsiTheme="minorEastAsia" w:eastAsiaTheme="minorEastAsia" w:cstheme="minorEastAsia"/>
          <w:sz w:val="32"/>
          <w:szCs w:val="32"/>
        </w:rPr>
      </w:pPr>
      <w:r>
        <w:rPr>
          <w:sz w:val="32"/>
          <w:szCs w:val="32"/>
        </w:rPr>
        <w:tab/>
      </w:r>
      <w:r>
        <w:rPr>
          <w:rFonts w:hint="eastAsia" w:asciiTheme="minorEastAsia" w:hAnsiTheme="minorEastAsia" w:eastAsiaTheme="minorEastAsia" w:cstheme="minorEastAsia"/>
          <w:sz w:val="32"/>
          <w:szCs w:val="32"/>
        </w:rPr>
        <w:t>根据上述职责，四平市铁西区十家堡镇三家子学校内设</w:t>
      </w:r>
      <w:r>
        <w:rPr>
          <w:rFonts w:hint="eastAsia" w:asciiTheme="minorEastAsia" w:hAnsiTheme="minorEastAsia" w:eastAsiaTheme="minorEastAsia" w:cstheme="minorEastAsia"/>
          <w:sz w:val="32"/>
          <w:szCs w:val="32"/>
          <w:u w:val="single"/>
        </w:rPr>
        <w:t>0</w:t>
      </w:r>
      <w:r>
        <w:rPr>
          <w:rFonts w:hint="eastAsia" w:asciiTheme="minorEastAsia" w:hAnsiTheme="minorEastAsia" w:eastAsiaTheme="minorEastAsia" w:cstheme="minorEastAsia"/>
          <w:sz w:val="32"/>
          <w:szCs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1292.72</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1292.72</w:t>
      </w:r>
      <w:r>
        <w:rPr>
          <w:rFonts w:hint="eastAsia" w:ascii="宋体"/>
          <w:sz w:val="32"/>
          <w:szCs w:val="32"/>
        </w:rPr>
        <w:t>万元，其中：本年收入</w:t>
      </w:r>
      <w:r>
        <w:rPr>
          <w:rFonts w:hint="eastAsia" w:ascii="宋体"/>
          <w:sz w:val="32"/>
          <w:szCs w:val="32"/>
          <w:lang w:val="en-US" w:eastAsia="zh-CN"/>
        </w:rPr>
        <w:t>1292.72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1292.72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1292.72</w:t>
      </w:r>
      <w:r>
        <w:rPr>
          <w:rFonts w:hint="eastAsia" w:ascii="宋体"/>
          <w:sz w:val="32"/>
          <w:szCs w:val="32"/>
        </w:rPr>
        <w:t>万元，其中：基本支出</w:t>
      </w:r>
      <w:r>
        <w:rPr>
          <w:rFonts w:hint="eastAsia" w:ascii="宋体"/>
          <w:sz w:val="32"/>
          <w:szCs w:val="32"/>
          <w:lang w:val="en-US" w:eastAsia="zh-CN"/>
        </w:rPr>
        <w:t>1292.72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1292.72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1292.72</w:t>
      </w:r>
      <w:r>
        <w:rPr>
          <w:rFonts w:hint="eastAsia" w:ascii="宋体"/>
          <w:sz w:val="32"/>
          <w:szCs w:val="32"/>
        </w:rPr>
        <w:t xml:space="preserve">万元，其中：一般公共预算拨款 </w:t>
      </w:r>
      <w:r>
        <w:rPr>
          <w:rFonts w:hint="eastAsia" w:ascii="宋体"/>
          <w:sz w:val="32"/>
          <w:szCs w:val="32"/>
          <w:lang w:val="en-US" w:eastAsia="zh-CN"/>
        </w:rPr>
        <w:t>1292.72</w:t>
      </w:r>
      <w:r>
        <w:rPr>
          <w:rFonts w:hint="eastAsia" w:ascii="宋体"/>
          <w:sz w:val="32"/>
          <w:szCs w:val="32"/>
        </w:rPr>
        <w:t>万元。</w:t>
      </w:r>
    </w:p>
    <w:p>
      <w:pPr>
        <w:tabs>
          <w:tab w:val="left" w:pos="1200"/>
          <w:tab w:val="right" w:pos="8306"/>
        </w:tabs>
        <w:ind w:firstLine="630"/>
        <w:jc w:val="left"/>
        <w:rPr>
          <w:rFonts w:hint="eastAsia" w:ascii="宋体"/>
          <w:sz w:val="32"/>
          <w:szCs w:val="32"/>
        </w:rPr>
      </w:pPr>
      <w:r>
        <w:rPr>
          <w:rFonts w:hint="eastAsia" w:ascii="宋体"/>
          <w:sz w:val="32"/>
          <w:szCs w:val="32"/>
        </w:rPr>
        <w:t>支出包括：</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教育：893.61万元</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社会保障和就业：222.68万元</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卫生健康支出：36.95万元</w:t>
      </w:r>
    </w:p>
    <w:p>
      <w:pPr>
        <w:tabs>
          <w:tab w:val="left" w:pos="1200"/>
          <w:tab w:val="right" w:pos="8306"/>
        </w:tabs>
        <w:ind w:firstLine="630"/>
        <w:jc w:val="left"/>
        <w:rPr>
          <w:rFonts w:hint="default" w:ascii="宋体"/>
          <w:sz w:val="32"/>
          <w:szCs w:val="32"/>
          <w:lang w:val="en-US" w:eastAsia="zh-CN"/>
        </w:rPr>
      </w:pPr>
      <w:r>
        <w:rPr>
          <w:rFonts w:hint="eastAsia" w:ascii="宋体"/>
          <w:sz w:val="32"/>
          <w:szCs w:val="32"/>
          <w:lang w:val="en-US" w:eastAsia="zh-CN"/>
        </w:rPr>
        <w:t>住房保障支出：139.48万元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1292.72</w:t>
      </w:r>
      <w:r>
        <w:rPr>
          <w:rFonts w:hint="eastAsia" w:ascii="宋体"/>
          <w:sz w:val="32"/>
          <w:szCs w:val="32"/>
        </w:rPr>
        <w:t xml:space="preserve">万元，其中：基本支出 </w:t>
      </w:r>
      <w:r>
        <w:rPr>
          <w:rFonts w:hint="eastAsia" w:ascii="宋体"/>
          <w:sz w:val="32"/>
          <w:szCs w:val="32"/>
          <w:lang w:val="en-US" w:eastAsia="zh-CN"/>
        </w:rPr>
        <w:t>1292.72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1292.72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1292.72</w:t>
      </w:r>
      <w:r>
        <w:rPr>
          <w:rFonts w:hint="eastAsia" w:ascii="宋体"/>
          <w:sz w:val="32"/>
          <w:szCs w:val="32"/>
        </w:rPr>
        <w:t>万元，其中：人员经费</w:t>
      </w:r>
      <w:r>
        <w:rPr>
          <w:rFonts w:hint="eastAsia" w:ascii="宋体"/>
          <w:sz w:val="32"/>
          <w:szCs w:val="32"/>
          <w:lang w:val="en-US" w:eastAsia="zh-CN"/>
        </w:rPr>
        <w:t>1292.72</w:t>
      </w:r>
      <w:r>
        <w:rPr>
          <w:rFonts w:hint="eastAsia" w:ascii="宋体"/>
          <w:sz w:val="32"/>
          <w:szCs w:val="32"/>
        </w:rPr>
        <w:t>万元，主要包括：基本工资、津贴补贴、机关事业单位基本养老保险缴费、职工基本医疗保险缴费、公务员医疗补助缴费、其他社会保障缴费、住房公积金、</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w:t>
      </w:r>
      <w:r>
        <w:rPr>
          <w:rFonts w:hint="eastAsia" w:ascii="宋体"/>
          <w:sz w:val="32"/>
          <w:szCs w:val="32"/>
          <w:lang w:val="en-US" w:eastAsia="zh-CN"/>
        </w:rPr>
        <w:t>无</w:t>
      </w:r>
      <w:r>
        <w:rPr>
          <w:rFonts w:hint="eastAsia" w:ascii="宋体"/>
          <w:sz w:val="32"/>
          <w:szCs w:val="32"/>
        </w:rPr>
        <w:t>“三公”经费。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kYTc5ODJmYmQ1ZGU1YTE1OWIwYWE3NzhkNzQwYmYifQ=="/>
  </w:docVars>
  <w:rsids>
    <w:rsidRoot w:val="00000000"/>
    <w:rsid w:val="22076233"/>
    <w:rsid w:val="317C147C"/>
    <w:rsid w:val="53070F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character" w:customStyle="1" w:styleId="14">
    <w:name w:val="font71"/>
    <w:uiPriority w:val="0"/>
    <w:rPr>
      <w:rFonts w:hint="default" w:ascii="Times New Roman" w:hAnsi="Times New Roman" w:eastAsia="楷体_GB2312"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2221</Words>
  <Characters>2391</Characters>
  <Lines>25</Lines>
  <Paragraphs>7</Paragraphs>
  <TotalTime>2</TotalTime>
  <ScaleCrop>false</ScaleCrop>
  <LinksUpToDate>false</LinksUpToDate>
  <CharactersWithSpaces>2771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2022-09-13T06:15:23Z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45690E10E1D84B4781D357295ED2D925</vt:lpwstr>
  </property>
</Properties>
</file>